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1E05F" w14:textId="77777777" w:rsidR="00820D63" w:rsidRDefault="00820D63">
      <w:bookmarkStart w:id="0" w:name="_GoBack"/>
      <w:bookmarkEnd w:id="0"/>
      <w:r>
        <w:rPr>
          <w:noProof/>
        </w:rPr>
        <w:drawing>
          <wp:inline distT="0" distB="0" distL="0" distR="0" wp14:anchorId="73463A7B" wp14:editId="34369B7B">
            <wp:extent cx="1969008" cy="1011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P Logo No Text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905" t="-42222" r="-26905" b="-42222"/>
                    <a:stretch/>
                  </pic:blipFill>
                  <pic:spPr>
                    <a:xfrm>
                      <a:off x="0" y="0"/>
                      <a:ext cx="1969008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989D6" w14:textId="77777777" w:rsidR="00820D63" w:rsidRDefault="00820D63"/>
    <w:p w14:paraId="40BC771C" w14:textId="31759DC7" w:rsidR="005C5EFA" w:rsidRPr="00A863C0" w:rsidRDefault="005C5EFA" w:rsidP="00A863C0">
      <w:pPr>
        <w:jc w:val="center"/>
        <w:rPr>
          <w:b/>
          <w:sz w:val="36"/>
          <w:szCs w:val="36"/>
        </w:rPr>
      </w:pPr>
      <w:r w:rsidRPr="00820D63">
        <w:rPr>
          <w:b/>
          <w:sz w:val="36"/>
          <w:szCs w:val="36"/>
        </w:rPr>
        <w:t>Media Alert</w:t>
      </w:r>
    </w:p>
    <w:p w14:paraId="19325014" w14:textId="77777777" w:rsidR="00820D63" w:rsidRDefault="00820D63"/>
    <w:p w14:paraId="3A36E01D" w14:textId="0A6BDB50" w:rsidR="00820D63" w:rsidRPr="00A863C0" w:rsidRDefault="00A863C0">
      <w:pPr>
        <w:rPr>
          <w:b/>
        </w:rPr>
      </w:pPr>
      <w:r w:rsidRPr="00A863C0">
        <w:rPr>
          <w:b/>
        </w:rPr>
        <w:t>Media Contact</w:t>
      </w:r>
    </w:p>
    <w:p w14:paraId="0E5FC095" w14:textId="54CD7DD1" w:rsidR="00A863C0" w:rsidRDefault="00A863C0">
      <w:r>
        <w:t>Jennifer Lyles Dowdle</w:t>
      </w:r>
    </w:p>
    <w:p w14:paraId="6C5FDF01" w14:textId="34FB08E6" w:rsidR="00A863C0" w:rsidRDefault="00A863C0">
      <w:r>
        <w:t>Marketing Director</w:t>
      </w:r>
    </w:p>
    <w:p w14:paraId="17BEE34A" w14:textId="11224FE6" w:rsidR="00A863C0" w:rsidRDefault="00A863C0">
      <w:r>
        <w:t>UCP of Greater Birmingham</w:t>
      </w:r>
    </w:p>
    <w:p w14:paraId="66C954F7" w14:textId="6A609EF4" w:rsidR="00A863C0" w:rsidRDefault="00A863C0">
      <w:r>
        <w:t>205-492-0754</w:t>
      </w:r>
    </w:p>
    <w:p w14:paraId="1D9129D0" w14:textId="7643FCCB" w:rsidR="00A863C0" w:rsidRDefault="00900821">
      <w:hyperlink r:id="rId5" w:history="1">
        <w:r w:rsidR="00A863C0" w:rsidRPr="0017266C">
          <w:rPr>
            <w:rStyle w:val="Hyperlink"/>
          </w:rPr>
          <w:t>jdowdle@ucpbham.com</w:t>
        </w:r>
      </w:hyperlink>
    </w:p>
    <w:p w14:paraId="64FDC443" w14:textId="77777777" w:rsidR="00A863C0" w:rsidRDefault="00A863C0"/>
    <w:p w14:paraId="2945FFE4" w14:textId="77777777" w:rsidR="00A863C0" w:rsidRDefault="00A863C0"/>
    <w:p w14:paraId="664091FF" w14:textId="77777777" w:rsidR="00820D63" w:rsidRPr="00820D63" w:rsidRDefault="00AB534D">
      <w:pPr>
        <w:rPr>
          <w:b/>
        </w:rPr>
      </w:pPr>
      <w:r w:rsidRPr="00820D63">
        <w:rPr>
          <w:b/>
        </w:rPr>
        <w:t>Who:</w:t>
      </w:r>
    </w:p>
    <w:p w14:paraId="562DDF31" w14:textId="67378023" w:rsidR="00AB534D" w:rsidRDefault="00AB534D">
      <w:r>
        <w:t>United Cerebral Palsy (UCP) of Greater Birmingham and Honda</w:t>
      </w:r>
      <w:r w:rsidR="00A863C0">
        <w:t xml:space="preserve"> Manufacturing of</w:t>
      </w:r>
      <w:r>
        <w:t xml:space="preserve"> Alabama</w:t>
      </w:r>
    </w:p>
    <w:p w14:paraId="38D848CC" w14:textId="77777777" w:rsidR="00AB534D" w:rsidRDefault="00AB534D"/>
    <w:p w14:paraId="5C6D8676" w14:textId="77777777" w:rsidR="00820D63" w:rsidRPr="00820D63" w:rsidRDefault="00AB534D">
      <w:pPr>
        <w:rPr>
          <w:b/>
        </w:rPr>
      </w:pPr>
      <w:r w:rsidRPr="00820D63">
        <w:rPr>
          <w:b/>
        </w:rPr>
        <w:t xml:space="preserve">What: </w:t>
      </w:r>
    </w:p>
    <w:p w14:paraId="5BA40117" w14:textId="29E16104" w:rsidR="00A863C0" w:rsidRDefault="00A863C0" w:rsidP="00A863C0">
      <w:r>
        <w:t xml:space="preserve">The first years of life are crucial to a child’s lifelong growth and development.  Babies can’t wait. UCP doesn’t let them.  UCP is home to the state’s largest Early Intervention program, serving more than 735 </w:t>
      </w:r>
      <w:r w:rsidR="00A05447">
        <w:t xml:space="preserve">children birth – three years old </w:t>
      </w:r>
      <w:r>
        <w:t>in 201</w:t>
      </w:r>
      <w:r w:rsidR="00A05447">
        <w:t>5 with service coordination, physical therapy, speech therapy and occupational therapy</w:t>
      </w:r>
      <w:r>
        <w:t xml:space="preserve">.  </w:t>
      </w:r>
      <w:r w:rsidR="00EF4C07">
        <w:t>The early intervention program is provided at no cost to the families. Service</w:t>
      </w:r>
      <w:r>
        <w:t xml:space="preserve"> coordinators and therapists are required to serve children in their natural environments creating more than </w:t>
      </w:r>
      <w:proofErr w:type="spellStart"/>
      <w:r>
        <w:t>xxxxx</w:t>
      </w:r>
      <w:proofErr w:type="spellEnd"/>
      <w:r>
        <w:t xml:space="preserve"> home and daycare visits during the year. </w:t>
      </w:r>
    </w:p>
    <w:p w14:paraId="25284504" w14:textId="77777777" w:rsidR="00A863C0" w:rsidRDefault="00A863C0" w:rsidP="00A863C0"/>
    <w:p w14:paraId="4DD1D20F" w14:textId="20793D0F" w:rsidR="00A863C0" w:rsidRDefault="00A05447" w:rsidP="00A863C0">
      <w:r>
        <w:t>Honda Alabama recognizes the</w:t>
      </w:r>
      <w:r w:rsidR="00A863C0">
        <w:t xml:space="preserve"> need </w:t>
      </w:r>
      <w:r>
        <w:t xml:space="preserve">for safe and reliable transportation to these site visits </w:t>
      </w:r>
      <w:r w:rsidR="00A863C0">
        <w:t xml:space="preserve">and is making a generous donation of a 2012 Odyssey </w:t>
      </w:r>
      <w:r>
        <w:t>Minivan.</w:t>
      </w:r>
      <w:r w:rsidR="00A863C0">
        <w:t xml:space="preserve"> </w:t>
      </w:r>
    </w:p>
    <w:p w14:paraId="65E2A958" w14:textId="77777777" w:rsidR="00AB534D" w:rsidRDefault="00AB534D"/>
    <w:p w14:paraId="438792EC" w14:textId="77777777" w:rsidR="00820D63" w:rsidRPr="00820D63" w:rsidRDefault="00AB534D">
      <w:pPr>
        <w:rPr>
          <w:b/>
        </w:rPr>
      </w:pPr>
      <w:r w:rsidRPr="00820D63">
        <w:rPr>
          <w:b/>
        </w:rPr>
        <w:t xml:space="preserve">When: </w:t>
      </w:r>
    </w:p>
    <w:p w14:paraId="431C4E89" w14:textId="77777777" w:rsidR="00820D63" w:rsidRDefault="00820D63">
      <w:r>
        <w:t xml:space="preserve">11:00 AM </w:t>
      </w:r>
    </w:p>
    <w:p w14:paraId="2FFDBFB4" w14:textId="77777777" w:rsidR="00AB534D" w:rsidRDefault="00AB534D">
      <w:r>
        <w:t xml:space="preserve">Thursday, March 24, 2016 </w:t>
      </w:r>
      <w:r w:rsidR="00820D63">
        <w:t xml:space="preserve"> </w:t>
      </w:r>
    </w:p>
    <w:p w14:paraId="34B01F61" w14:textId="77777777" w:rsidR="00AB534D" w:rsidRDefault="00AB534D"/>
    <w:p w14:paraId="63B08E8C" w14:textId="77777777" w:rsidR="00820D63" w:rsidRPr="00820D63" w:rsidRDefault="00AB534D">
      <w:pPr>
        <w:rPr>
          <w:b/>
        </w:rPr>
      </w:pPr>
      <w:r w:rsidRPr="00820D63">
        <w:rPr>
          <w:b/>
        </w:rPr>
        <w:t xml:space="preserve">Where:  </w:t>
      </w:r>
    </w:p>
    <w:p w14:paraId="0759878D" w14:textId="77777777" w:rsidR="00820D63" w:rsidRDefault="00820D63">
      <w:r>
        <w:t>Hand In Hand</w:t>
      </w:r>
    </w:p>
    <w:p w14:paraId="10B1D4E9" w14:textId="77777777" w:rsidR="00820D63" w:rsidRDefault="00820D63">
      <w:r>
        <w:t xml:space="preserve">120 Oslo Circle </w:t>
      </w:r>
    </w:p>
    <w:p w14:paraId="1141BA53" w14:textId="77777777" w:rsidR="00820D63" w:rsidRDefault="00820D63">
      <w:r>
        <w:t>Birmingham, AL 35211</w:t>
      </w:r>
    </w:p>
    <w:p w14:paraId="2195C72A" w14:textId="77777777" w:rsidR="00820D63" w:rsidRDefault="00820D63"/>
    <w:p w14:paraId="0A0654E7" w14:textId="69925597" w:rsidR="00820D63" w:rsidRDefault="00A863C0">
      <w:pPr>
        <w:rPr>
          <w:b/>
        </w:rPr>
      </w:pPr>
      <w:r>
        <w:rPr>
          <w:b/>
        </w:rPr>
        <w:t>About Honda Manufacturing of Alabama</w:t>
      </w:r>
    </w:p>
    <w:p w14:paraId="2ECCAAA5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Honda Manufacturing of Alabama began production in 2001 and now builds the</w:t>
      </w:r>
    </w:p>
    <w:p w14:paraId="7CBB46B7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Odyssey minivan, the Pilot sport utility vehicle, the Acura MDX luxury SUV</w:t>
      </w:r>
    </w:p>
    <w:p w14:paraId="3794E553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and will soon re-introduce the Honda Ridgeline pickup truck. HMA also</w:t>
      </w:r>
    </w:p>
    <w:p w14:paraId="662E6AF4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builds the V-6 engines that power each vehicle at its $2 billion facility</w:t>
      </w:r>
    </w:p>
    <w:p w14:paraId="1DCA0FA0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in Lincoln. Using domestic and globally sourced parts, cumulative</w:t>
      </w:r>
    </w:p>
    <w:p w14:paraId="6BC61FB3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production in Alabama is more than 3.2 million vehicles and engines. The</w:t>
      </w:r>
    </w:p>
    <w:p w14:paraId="2ABB072C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company has more than 4,500 associates in both process and professional</w:t>
      </w:r>
    </w:p>
    <w:p w14:paraId="640EE13F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positions and has the capacity to build more than 340,000 vehicles and V-6</w:t>
      </w:r>
    </w:p>
    <w:p w14:paraId="29E42BEB" w14:textId="77777777" w:rsidR="00A863C0" w:rsidRDefault="00A863C0" w:rsidP="00A863C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engines each year.</w:t>
      </w:r>
    </w:p>
    <w:p w14:paraId="783DF8CC" w14:textId="77777777" w:rsidR="00A863C0" w:rsidRDefault="00A863C0">
      <w:pPr>
        <w:rPr>
          <w:b/>
        </w:rPr>
      </w:pPr>
    </w:p>
    <w:p w14:paraId="4D7B773A" w14:textId="77777777" w:rsidR="00A863C0" w:rsidRDefault="00A863C0" w:rsidP="00A863C0">
      <w:r w:rsidRPr="008B51DD">
        <w:rPr>
          <w:b/>
          <w:bCs/>
        </w:rPr>
        <w:t>About UCP of Greater Birmingham</w:t>
      </w:r>
      <w:r>
        <w:rPr>
          <w:b/>
          <w:bCs/>
          <w:u w:val="single"/>
        </w:rPr>
        <w:br/>
      </w:r>
      <w:r w:rsidRPr="00862D1D">
        <w:t>United Cerebral Palsy of Greater Birmingham provides quality programs designed to promote</w:t>
      </w:r>
      <w:r>
        <w:t xml:space="preserve"> self-reliance, present choices</w:t>
      </w:r>
      <w:r w:rsidRPr="00862D1D">
        <w:t xml:space="preserve"> and improve the quality of life for children and adults with disabilities.  UCP of Greater Birmingham serves </w:t>
      </w:r>
      <w:r>
        <w:t xml:space="preserve">more than 4,000 </w:t>
      </w:r>
      <w:r w:rsidRPr="00862D1D">
        <w:t>children and adults with disabilities including but not limited to</w:t>
      </w:r>
      <w:r>
        <w:t>:</w:t>
      </w:r>
      <w:r w:rsidRPr="00862D1D">
        <w:t xml:space="preserve"> </w:t>
      </w:r>
      <w:r>
        <w:t>intellectual disabilities;</w:t>
      </w:r>
      <w:r w:rsidRPr="00862D1D">
        <w:t xml:space="preserve"> traumatic brain injury</w:t>
      </w:r>
      <w:r>
        <w:t>; developmental disabilities;</w:t>
      </w:r>
      <w:r w:rsidRPr="00862D1D">
        <w:t xml:space="preserve"> </w:t>
      </w:r>
      <w:r>
        <w:t>cerebral palsy; autism;</w:t>
      </w:r>
      <w:r w:rsidRPr="00862D1D">
        <w:t xml:space="preserve"> Down syndrome and spina bifida.</w:t>
      </w:r>
      <w:r>
        <w:t xml:space="preserve"> Visit us online at </w:t>
      </w:r>
      <w:hyperlink r:id="rId6" w:history="1">
        <w:r w:rsidRPr="00D95E22">
          <w:rPr>
            <w:rStyle w:val="Hyperlink"/>
          </w:rPr>
          <w:t>www.ucpbham.com</w:t>
        </w:r>
      </w:hyperlink>
      <w:r>
        <w:t xml:space="preserve">. </w:t>
      </w:r>
    </w:p>
    <w:p w14:paraId="3A5C31BE" w14:textId="5CE3E19F" w:rsidR="009D3B1B" w:rsidRDefault="00A863C0" w:rsidP="009D3B1B">
      <w:r>
        <w:t xml:space="preserve">  </w:t>
      </w:r>
    </w:p>
    <w:p w14:paraId="2DEA7CD0" w14:textId="52CC9AE9" w:rsidR="00A863C0" w:rsidRDefault="00A863C0" w:rsidP="009D3B1B">
      <w:r>
        <w:t xml:space="preserve"> </w:t>
      </w:r>
    </w:p>
    <w:p w14:paraId="2B80B77C" w14:textId="77777777" w:rsidR="009D3B1B" w:rsidRPr="00820D63" w:rsidRDefault="009D3B1B">
      <w:pPr>
        <w:rPr>
          <w:b/>
        </w:rPr>
      </w:pPr>
    </w:p>
    <w:p w14:paraId="2FF3CFB3" w14:textId="77777777" w:rsidR="00AB534D" w:rsidRDefault="00AB534D"/>
    <w:p w14:paraId="3773DF31" w14:textId="77777777" w:rsidR="00AB534D" w:rsidRDefault="00AB534D"/>
    <w:sectPr w:rsidR="00AB534D" w:rsidSect="0006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yNjAwsDQzMTA0sTMyUdpeDU4uLM/DyQAsNaAOw/Q1ssAAAA"/>
  </w:docVars>
  <w:rsids>
    <w:rsidRoot w:val="005C5EFA"/>
    <w:rsid w:val="0006123D"/>
    <w:rsid w:val="005C5EFA"/>
    <w:rsid w:val="00820D63"/>
    <w:rsid w:val="008D79B2"/>
    <w:rsid w:val="00900821"/>
    <w:rsid w:val="009D3B1B"/>
    <w:rsid w:val="00A05447"/>
    <w:rsid w:val="00A863C0"/>
    <w:rsid w:val="00AB534D"/>
    <w:rsid w:val="00C81FB6"/>
    <w:rsid w:val="00E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D0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6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pbham.com" TargetMode="External"/><Relationship Id="rId5" Type="http://schemas.openxmlformats.org/officeDocument/2006/relationships/hyperlink" Target="mailto:jdowdle@ucpbha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Dowdle</dc:creator>
  <cp:keywords/>
  <dc:description/>
  <cp:lastModifiedBy>Laura LaFonte</cp:lastModifiedBy>
  <cp:revision>2</cp:revision>
  <dcterms:created xsi:type="dcterms:W3CDTF">2017-02-09T14:11:00Z</dcterms:created>
  <dcterms:modified xsi:type="dcterms:W3CDTF">2017-02-09T14:11:00Z</dcterms:modified>
</cp:coreProperties>
</file>